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</w:t>
      </w:r>
      <w:r>
        <w:rPr>
          <w:rFonts w:hint="eastAsia" w:eastAsia="黑体" w:cs="Times New Roman"/>
          <w:color w:val="auto"/>
          <w:sz w:val="32"/>
          <w:szCs w:val="32"/>
          <w:lang w:val="en-US" w:eastAsia="zh-CN"/>
        </w:rPr>
        <w:t>表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疫情防控调查表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姓名：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性别：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居民身份证号码：            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现居住详细地址：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最近14日居住或旅行地区：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1.本人近14日内是否被诊断为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新冠肺炎患者、无症状感染者、疑似患者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或被确认为密切接触者、次密切接触者。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2.本人近14日内是否发热（体温&gt;37.3°C）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3.本人近14日内是否曾有干咳、乏力、气促及呼吸道症状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4.本人家庭成员近14日内是否有被诊断为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新冠肺炎患者、无症状感染者、疑似患者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或被确认为密切接触者、次密切接触者。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5.本人近14日内是否与确诊的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新冠肺炎患者、无症状感染者、疑似患者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或与密切接触者、次密切接触者有接触史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6.本人所住小区近14日内是否曾报告有新冠肺炎病例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7.本人近14日内是否到过高中风险地区（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详见全国疫情中高风险地区名单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8.本人近14日内是否服用过退烧药、感冒药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9.本人近14日内是否接受新冠肺炎病毒检查</w:t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是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sym w:font="Wingdings" w:char="00A8"/>
      </w: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本人承诺以上调查情况属实。如有不实，本人愿意承担由此产生的一切后果，并自愿接受有关部门的处理和法律责任的追究。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5040" w:leftChars="0" w:firstLine="420" w:firstLineChars="0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202</w:t>
      </w:r>
      <w:r>
        <w:rPr>
          <w:rFonts w:hint="eastAsia" w:eastAsia="仿宋_GB2312" w:cs="Times New Roman"/>
          <w:color w:val="auto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lang w:val="en-US" w:eastAsia="zh-CN"/>
        </w:rPr>
        <w:t>年  月   日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D34FA"/>
    <w:rsid w:val="464D34FA"/>
    <w:rsid w:val="7A40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2022-03-22T09:30:00Z</dcterms:created>
  <dc:creator>黄佳媛</dc:creator>
  <cp:lastModifiedBy>黄佳媛</cp:lastModifiedBy>
  <dcterms:modified xsi:type="dcterms:W3CDTF">2022-03-22T09:31:14Z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6C9D8CC71FDD440CA743C2423048CAB7</vt:lpwstr>
  </property>
</Properties>
</file>