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05FF" w:rsidRPr="00BF441B" w:rsidRDefault="005805FF" w:rsidP="007C1F98">
      <w:pPr>
        <w:spacing w:line="360" w:lineRule="auto"/>
        <w:jc w:val="center"/>
        <w:rPr>
          <w:rFonts w:ascii="仿宋_GB2312" w:eastAsia="仿宋_GB2312"/>
          <w:b/>
          <w:sz w:val="28"/>
          <w:szCs w:val="28"/>
        </w:rPr>
      </w:pPr>
      <w:r w:rsidRPr="00BF441B">
        <w:rPr>
          <w:rFonts w:ascii="仿宋_GB2312" w:eastAsia="仿宋_GB2312" w:hint="eastAsia"/>
          <w:b/>
          <w:sz w:val="28"/>
          <w:szCs w:val="28"/>
        </w:rPr>
        <w:t>柳州市工人医院/广西医科大学第四附属医院单位简介</w:t>
      </w:r>
    </w:p>
    <w:p w:rsidR="005805FF" w:rsidRPr="00BF441B" w:rsidRDefault="005805FF" w:rsidP="00BF441B">
      <w:pPr>
        <w:spacing w:line="360" w:lineRule="auto"/>
        <w:ind w:firstLineChars="200" w:firstLine="480"/>
        <w:rPr>
          <w:rFonts w:ascii="仿宋_GB2312" w:eastAsia="仿宋_GB2312"/>
          <w:sz w:val="24"/>
          <w:szCs w:val="24"/>
        </w:rPr>
      </w:pPr>
      <w:r w:rsidRPr="00BF441B">
        <w:rPr>
          <w:rFonts w:ascii="仿宋_GB2312" w:eastAsia="仿宋_GB2312" w:hint="eastAsia"/>
          <w:sz w:val="24"/>
          <w:szCs w:val="24"/>
        </w:rPr>
        <w:t>柳州市工人医院始建于1933年，于1998年获广西首批三甲综合医院、2000年成为广西医科大学第四附属医院、2012年全国第九家卫生部“新三甲”标准通过单位、2012-2016年蝉联三届全国百姓放心百佳示范医院、医学检验科及输血科为广西率先通过ISO15189认证的单位、国家卫计委脑卒中筛查基地医院、全国第五批中国胸痛中心、中华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骨髓库非血缘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定点采集医院、中华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骨髓库非血缘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移植医院， 获得国家自然科学基金立项18项、GCP获批20个专业、建成GCP一期病房、国家级住院医师规范化培训基地，拥有广西第三台，桂中北地区唯一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一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台PET-CT。</w:t>
      </w:r>
    </w:p>
    <w:p w:rsidR="005805FF" w:rsidRPr="00BF441B" w:rsidRDefault="005805FF" w:rsidP="00BF441B">
      <w:pPr>
        <w:spacing w:line="360" w:lineRule="auto"/>
        <w:ind w:firstLineChars="200" w:firstLine="480"/>
        <w:rPr>
          <w:rFonts w:ascii="仿宋_GB2312" w:eastAsia="仿宋_GB2312"/>
          <w:sz w:val="24"/>
          <w:szCs w:val="24"/>
        </w:rPr>
      </w:pPr>
      <w:r w:rsidRPr="00BF441B">
        <w:rPr>
          <w:rFonts w:ascii="仿宋_GB2312" w:eastAsia="仿宋_GB2312" w:hint="eastAsia"/>
          <w:sz w:val="24"/>
          <w:szCs w:val="24"/>
        </w:rPr>
        <w:t>柳州市工人医院现已发展成为一院多院区的医疗格局，同时托管6个社区卫生服务中心和</w:t>
      </w:r>
      <w:r w:rsidR="00D83200" w:rsidRPr="00BF441B">
        <w:rPr>
          <w:rFonts w:ascii="仿宋_GB2312" w:eastAsia="仿宋_GB2312" w:hint="eastAsia"/>
          <w:sz w:val="24"/>
          <w:szCs w:val="24"/>
        </w:rPr>
        <w:t>三</w:t>
      </w:r>
      <w:r w:rsidRPr="00BF441B">
        <w:rPr>
          <w:rFonts w:ascii="仿宋_GB2312" w:eastAsia="仿宋_GB2312" w:hint="eastAsia"/>
          <w:sz w:val="24"/>
          <w:szCs w:val="24"/>
        </w:rPr>
        <w:t>个紧密型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医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联体医院。主要担负着柳州市及桂中北广大百姓的诊疗、疾病预防及健康管理任务。2018年医院门诊量达164万人次，住院量10.5万人次，手术量6.6万例，床位利用率94.44%。全院在岗职工</w:t>
      </w:r>
      <w:r w:rsidR="00C45E72" w:rsidRPr="00BF441B">
        <w:rPr>
          <w:rFonts w:ascii="仿宋_GB2312" w:eastAsia="仿宋_GB2312" w:hint="eastAsia"/>
          <w:sz w:val="24"/>
          <w:szCs w:val="24"/>
        </w:rPr>
        <w:t>近</w:t>
      </w:r>
      <w:r w:rsidRPr="00BF441B">
        <w:rPr>
          <w:rFonts w:ascii="仿宋_GB2312" w:eastAsia="仿宋_GB2312" w:hint="eastAsia"/>
          <w:sz w:val="24"/>
          <w:szCs w:val="24"/>
        </w:rPr>
        <w:t>3</w:t>
      </w:r>
      <w:r w:rsidR="00C45E72" w:rsidRPr="00BF441B">
        <w:rPr>
          <w:rFonts w:ascii="仿宋_GB2312" w:eastAsia="仿宋_GB2312" w:hint="eastAsia"/>
          <w:sz w:val="24"/>
          <w:szCs w:val="24"/>
        </w:rPr>
        <w:t>300</w:t>
      </w:r>
      <w:r w:rsidRPr="00BF441B">
        <w:rPr>
          <w:rFonts w:ascii="仿宋_GB2312" w:eastAsia="仿宋_GB2312" w:hint="eastAsia"/>
          <w:sz w:val="24"/>
          <w:szCs w:val="24"/>
        </w:rPr>
        <w:t>人，其中医学博士后1人，博士</w:t>
      </w:r>
      <w:r w:rsidR="00B37D86">
        <w:rPr>
          <w:rFonts w:ascii="仿宋_GB2312" w:eastAsia="仿宋_GB2312" w:hint="eastAsia"/>
          <w:sz w:val="24"/>
          <w:szCs w:val="24"/>
        </w:rPr>
        <w:t>93</w:t>
      </w:r>
      <w:r w:rsidRPr="00BF441B">
        <w:rPr>
          <w:rFonts w:ascii="仿宋_GB2312" w:eastAsia="仿宋_GB2312" w:hint="eastAsia"/>
          <w:sz w:val="24"/>
          <w:szCs w:val="24"/>
        </w:rPr>
        <w:t>人</w:t>
      </w:r>
      <w:r w:rsidR="00B37D86">
        <w:rPr>
          <w:rFonts w:ascii="仿宋_GB2312" w:eastAsia="仿宋_GB2312" w:hint="eastAsia"/>
          <w:sz w:val="24"/>
          <w:szCs w:val="24"/>
        </w:rPr>
        <w:t>（含在读）</w:t>
      </w:r>
      <w:r w:rsidRPr="00BF441B">
        <w:rPr>
          <w:rFonts w:ascii="仿宋_GB2312" w:eastAsia="仿宋_GB2312" w:hint="eastAsia"/>
          <w:sz w:val="24"/>
          <w:szCs w:val="24"/>
        </w:rPr>
        <w:t>，硕士研究生5</w:t>
      </w:r>
      <w:r w:rsidR="00A31906" w:rsidRPr="00BF441B">
        <w:rPr>
          <w:rFonts w:ascii="仿宋_GB2312" w:eastAsia="仿宋_GB2312" w:hint="eastAsia"/>
          <w:sz w:val="24"/>
          <w:szCs w:val="24"/>
        </w:rPr>
        <w:t>64</w:t>
      </w:r>
      <w:r w:rsidRPr="00BF441B">
        <w:rPr>
          <w:rFonts w:ascii="仿宋_GB2312" w:eastAsia="仿宋_GB2312" w:hint="eastAsia"/>
          <w:sz w:val="24"/>
          <w:szCs w:val="24"/>
        </w:rPr>
        <w:t>人。</w:t>
      </w:r>
      <w:bookmarkStart w:id="0" w:name="_GoBack"/>
      <w:bookmarkEnd w:id="0"/>
    </w:p>
    <w:p w:rsidR="005805FF" w:rsidRPr="00BF441B" w:rsidRDefault="005805FF" w:rsidP="00BF441B">
      <w:pPr>
        <w:spacing w:line="360" w:lineRule="auto"/>
        <w:ind w:firstLineChars="200" w:firstLine="480"/>
        <w:rPr>
          <w:rFonts w:ascii="仿宋_GB2312" w:eastAsia="仿宋_GB2312"/>
          <w:sz w:val="24"/>
          <w:szCs w:val="24"/>
        </w:rPr>
      </w:pPr>
      <w:r w:rsidRPr="00BF441B">
        <w:rPr>
          <w:rFonts w:ascii="仿宋_GB2312" w:eastAsia="仿宋_GB2312" w:hint="eastAsia"/>
          <w:sz w:val="24"/>
          <w:szCs w:val="24"/>
        </w:rPr>
        <w:t>医院学科齐全，专科优势突出。急诊医学科、肾内科、神经外科是广西区级重点专科，麻醉科、骨科是广西区级重点建设专科；妇科、超声诊断科是广西妇幼健康服务重点建设专科；血液内科、内分泌科、骨科、皮肤科、血管外科、肿瘤科、呼吸内科、  消化内科、神经内科、心血管内科、肾内科、神经外科、心胸外科、妇科、产科、急诊医学科、重症医学科等17个专科为市级重点专科。柳州市医学检验、临床输血、脑卒中心、妇科内镜诊疗、康复医学、临床血液净化治疗、人工关节置换治疗、临床药学质控中心、高压氧、神经血管介入治疗技术、外周血管介入、心血管疾病介入诊疗、放射治疗、肿瘤化疗、手术室、医疗美容、消化内镜等17个质量控制中心挂靠我院。</w:t>
      </w:r>
    </w:p>
    <w:p w:rsidR="005805FF" w:rsidRPr="00BF441B" w:rsidRDefault="005805FF" w:rsidP="00BF441B">
      <w:pPr>
        <w:spacing w:line="360" w:lineRule="auto"/>
        <w:ind w:firstLineChars="200" w:firstLine="480"/>
        <w:rPr>
          <w:rFonts w:ascii="仿宋_GB2312" w:eastAsia="仿宋_GB2312"/>
          <w:sz w:val="24"/>
          <w:szCs w:val="24"/>
        </w:rPr>
      </w:pPr>
      <w:r w:rsidRPr="00BF441B">
        <w:rPr>
          <w:rFonts w:ascii="仿宋_GB2312" w:eastAsia="仿宋_GB2312" w:hint="eastAsia"/>
          <w:sz w:val="24"/>
          <w:szCs w:val="24"/>
        </w:rPr>
        <w:t>医院通过建设胸痛中心、脑卒中中心、创伤中心、危重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孕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产妇救治中心、危重新生儿救治中心，构建快速、高效、全覆盖的急危重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症医疗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救治体系。胸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痛中心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在柳州范围内率先通过中国胸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痛中心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认证，卒中中心是柳州首家通过国家卫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健委脑防委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认证的高级卒中中心，创伤中心创新实行创伤急救一体化、联动管理制度，开启创伤救治一体化模式，医院系桂中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北唯一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一家“直升机救援基地医院”，院急救培训工作与国际接轨，是广西首家国际创伤生命支持（ITLS）培训基地。</w:t>
      </w:r>
    </w:p>
    <w:p w:rsidR="005805FF" w:rsidRPr="00BF441B" w:rsidRDefault="005805FF" w:rsidP="00BF441B">
      <w:pPr>
        <w:spacing w:line="360" w:lineRule="auto"/>
        <w:ind w:firstLineChars="200" w:firstLine="480"/>
        <w:rPr>
          <w:rFonts w:ascii="仿宋_GB2312" w:eastAsia="仿宋_GB2312"/>
          <w:sz w:val="24"/>
          <w:szCs w:val="24"/>
        </w:rPr>
      </w:pPr>
      <w:r w:rsidRPr="00BF441B">
        <w:rPr>
          <w:rFonts w:ascii="仿宋_GB2312" w:eastAsia="仿宋_GB2312" w:hint="eastAsia"/>
          <w:sz w:val="24"/>
          <w:szCs w:val="24"/>
        </w:rPr>
        <w:lastRenderedPageBreak/>
        <w:t>医院的特色诊治优势突出，医学检验科、输血科在区内率先通过ISO15189验证，加速康复、肿瘤介入诊疗、妇科肿瘤及盆底功能障碍性疾病的诊治、微创诊疗、严重创伤救治、非血缘造血干细胞移植、呼吸与危重症疾病诊治、脑卒中防治及关节置换、运动医学、手外科、脊柱外科、血管外科、神经外科等特色技术或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亚专业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在国内或省内处于先进水平。</w:t>
      </w:r>
    </w:p>
    <w:p w:rsidR="005805FF" w:rsidRPr="00BF441B" w:rsidRDefault="005805FF" w:rsidP="00BF441B">
      <w:pPr>
        <w:spacing w:line="360" w:lineRule="auto"/>
        <w:ind w:firstLineChars="200" w:firstLine="480"/>
        <w:rPr>
          <w:rFonts w:ascii="仿宋_GB2312" w:eastAsia="仿宋_GB2312"/>
          <w:sz w:val="24"/>
          <w:szCs w:val="24"/>
        </w:rPr>
      </w:pPr>
      <w:r w:rsidRPr="00BF441B">
        <w:rPr>
          <w:rFonts w:ascii="仿宋_GB2312" w:eastAsia="仿宋_GB2312" w:hint="eastAsia"/>
          <w:sz w:val="24"/>
          <w:szCs w:val="24"/>
        </w:rPr>
        <w:t>我院是广西医科大学在南宁市以外的第一家临床医学院和附属医院，拥有广西医科大学8个专业硕士培养基地；医院长期坚持“科技兴医”办院方针。近年来，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医院获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各级科研立项500余项，其中国家自然科学基金项目18项，科技部项目1项，卫生部项目1项，自治区重点研发项目3项；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获科研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经费近2000万元。获广西科技进步奖三等奖5项，广西医药卫生适宜技术推广奖一等奖3项，柳州市科技进步奖一等奖3项。发表SCI论文70余篇。医院2016年获“博士后创新实践基地”。</w:t>
      </w:r>
    </w:p>
    <w:p w:rsidR="009825D1" w:rsidRPr="00BF441B" w:rsidRDefault="005805FF" w:rsidP="00BF441B">
      <w:pPr>
        <w:spacing w:line="360" w:lineRule="auto"/>
        <w:ind w:firstLineChars="200" w:firstLine="480"/>
        <w:rPr>
          <w:rFonts w:ascii="仿宋_GB2312" w:eastAsia="仿宋_GB2312"/>
          <w:sz w:val="24"/>
          <w:szCs w:val="24"/>
        </w:rPr>
      </w:pPr>
      <w:r w:rsidRPr="00BF441B">
        <w:rPr>
          <w:rFonts w:ascii="仿宋_GB2312" w:eastAsia="仿宋_GB2312" w:hint="eastAsia"/>
          <w:sz w:val="24"/>
          <w:szCs w:val="24"/>
        </w:rPr>
        <w:t>医院在“互联网+医疗”信息化建设成绩显著，目前实现了关注人数、实名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绑卡人数双突破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21万人，已完成在线咨询9万+，2018年初，我院“智慧医院”项目成为清华大学经管学院工商管理案例中心MBA教学案例；2018年12月，我院成为中国卫生信息与健康</w:t>
      </w:r>
      <w:proofErr w:type="gramStart"/>
      <w:r w:rsidRPr="00BF441B">
        <w:rPr>
          <w:rFonts w:ascii="仿宋_GB2312" w:eastAsia="仿宋_GB2312" w:hint="eastAsia"/>
          <w:sz w:val="24"/>
          <w:szCs w:val="24"/>
        </w:rPr>
        <w:t>医疗大</w:t>
      </w:r>
      <w:proofErr w:type="gramEnd"/>
      <w:r w:rsidRPr="00BF441B">
        <w:rPr>
          <w:rFonts w:ascii="仿宋_GB2312" w:eastAsia="仿宋_GB2312" w:hint="eastAsia"/>
          <w:sz w:val="24"/>
          <w:szCs w:val="24"/>
        </w:rPr>
        <w:t>数据学会互联网医院标准专业委员会单位副主任委员单位，这些都标志着我院在“互联网+医疗”信息化建设方面已经达到国内领先水平。</w:t>
      </w:r>
    </w:p>
    <w:sectPr w:rsidR="009825D1" w:rsidRPr="00BF441B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182" w:rsidRDefault="009F3182" w:rsidP="005D5642">
      <w:r>
        <w:separator/>
      </w:r>
    </w:p>
  </w:endnote>
  <w:endnote w:type="continuationSeparator" w:id="0">
    <w:p w:rsidR="009F3182" w:rsidRDefault="009F3182" w:rsidP="005D56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99341406"/>
      <w:docPartObj>
        <w:docPartGallery w:val="Page Numbers (Bottom of Page)"/>
        <w:docPartUnique/>
      </w:docPartObj>
    </w:sdtPr>
    <w:sdtEndPr/>
    <w:sdtContent>
      <w:p w:rsidR="005D5642" w:rsidRDefault="005D5642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7D86" w:rsidRPr="00B37D86">
          <w:rPr>
            <w:noProof/>
            <w:lang w:val="zh-CN"/>
          </w:rPr>
          <w:t>1</w:t>
        </w:r>
        <w:r>
          <w:fldChar w:fldCharType="end"/>
        </w:r>
      </w:p>
    </w:sdtContent>
  </w:sdt>
  <w:p w:rsidR="005D5642" w:rsidRDefault="005D564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182" w:rsidRDefault="009F3182" w:rsidP="005D5642">
      <w:r>
        <w:separator/>
      </w:r>
    </w:p>
  </w:footnote>
  <w:footnote w:type="continuationSeparator" w:id="0">
    <w:p w:rsidR="009F3182" w:rsidRDefault="009F3182" w:rsidP="005D56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B4D"/>
    <w:rsid w:val="00086C51"/>
    <w:rsid w:val="000A4E51"/>
    <w:rsid w:val="0016309A"/>
    <w:rsid w:val="001E50C9"/>
    <w:rsid w:val="005761E0"/>
    <w:rsid w:val="005805FF"/>
    <w:rsid w:val="005D5642"/>
    <w:rsid w:val="00610D98"/>
    <w:rsid w:val="0063099B"/>
    <w:rsid w:val="006470C3"/>
    <w:rsid w:val="00734298"/>
    <w:rsid w:val="007C1F98"/>
    <w:rsid w:val="008468F9"/>
    <w:rsid w:val="008A428E"/>
    <w:rsid w:val="008D4A2E"/>
    <w:rsid w:val="008E24D5"/>
    <w:rsid w:val="009825D1"/>
    <w:rsid w:val="009F3182"/>
    <w:rsid w:val="00A31906"/>
    <w:rsid w:val="00A503AC"/>
    <w:rsid w:val="00B11459"/>
    <w:rsid w:val="00B37D86"/>
    <w:rsid w:val="00BF441B"/>
    <w:rsid w:val="00C01ADD"/>
    <w:rsid w:val="00C45E72"/>
    <w:rsid w:val="00C62245"/>
    <w:rsid w:val="00D83200"/>
    <w:rsid w:val="00D91B4D"/>
    <w:rsid w:val="00F352A3"/>
    <w:rsid w:val="00FD4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56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56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56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564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56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56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56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564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53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231</Words>
  <Characters>1322</Characters>
  <Application>Microsoft Office Word</Application>
  <DocSecurity>0</DocSecurity>
  <Lines>11</Lines>
  <Paragraphs>3</Paragraphs>
  <ScaleCrop>false</ScaleCrop>
  <Company>柳州市工人医院</Company>
  <LinksUpToDate>false</LinksUpToDate>
  <CharactersWithSpaces>1550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柳州市工人医院</dc:creator>
  <cp:keywords/>
  <dc:description/>
  <cp:lastModifiedBy>柳州市工人医院</cp:lastModifiedBy>
  <cp:revision>26</cp:revision>
  <dcterms:created xsi:type="dcterms:W3CDTF">2019-08-13T08:16:00Z</dcterms:created>
  <dcterms:modified xsi:type="dcterms:W3CDTF">2019-08-14T02:49:00Z</dcterms:modified>
</cp:coreProperties>
</file>